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25" w:rsidRPr="00C26159" w:rsidRDefault="008B1525" w:rsidP="006B3799">
      <w:pPr>
        <w:pStyle w:val="Title"/>
        <w:spacing w:line="276" w:lineRule="auto"/>
        <w:rPr>
          <w:sz w:val="48"/>
          <w:szCs w:val="48"/>
        </w:rPr>
      </w:pPr>
      <w:r w:rsidRPr="00C26159">
        <w:rPr>
          <w:sz w:val="48"/>
          <w:szCs w:val="48"/>
        </w:rPr>
        <w:t>W</w:t>
      </w:r>
      <w:r w:rsidRPr="00C26159">
        <w:rPr>
          <w:sz w:val="48"/>
          <w:szCs w:val="48"/>
        </w:rPr>
        <w:t xml:space="preserve">est Virginia Behavioral Health Planning Council 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spacing w:line="276" w:lineRule="auto"/>
      </w:pPr>
      <w:r>
        <w:t>The West Virginia Behavioral Health Planning Council (WVBHPC) is a unified voice promoting wellness, recovery, and resiliency for all West Virginians.</w:t>
      </w:r>
    </w:p>
    <w:p w:rsidR="008B1525" w:rsidRDefault="008B1525" w:rsidP="006B3799">
      <w:pPr>
        <w:spacing w:line="276" w:lineRule="auto"/>
      </w:pPr>
      <w:bookmarkStart w:id="0" w:name="_GoBack"/>
      <w:bookmarkEnd w:id="0"/>
    </w:p>
    <w:p w:rsidR="008B1525" w:rsidRDefault="008B1525" w:rsidP="006B3799">
      <w:pPr>
        <w:pStyle w:val="Heading1"/>
        <w:spacing w:line="276" w:lineRule="auto"/>
      </w:pPr>
      <w:r>
        <w:t>Council Composition</w:t>
      </w:r>
    </w:p>
    <w:p w:rsidR="008B1525" w:rsidRDefault="008B1525" w:rsidP="006B3799">
      <w:pPr>
        <w:spacing w:line="276" w:lineRule="auto"/>
      </w:pPr>
      <w:r>
        <w:t>Federal law specifies the composition of the West Virginia Behavioral Health Planning Council, which includes the following: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Representatives of certain State agencies: Mental Health, Education, Vocational Rehabilitation, Criminal Justice, Housing, Social Services, and Medicaid;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Public and private entities concerned with the need, planning, operation, funding, and use of mental health services and related support services;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Adults with serious mental illness who are receiving – or have received – mental health services; and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Families of such adults and families of children with serious emotional disturbance.</w:t>
      </w:r>
    </w:p>
    <w:p w:rsidR="008B1525" w:rsidRDefault="008B1525" w:rsidP="006B3799">
      <w:pPr>
        <w:spacing w:line="276" w:lineRule="auto"/>
      </w:pPr>
      <w:r>
        <w:t>All council meetings are open to the public.</w:t>
      </w:r>
    </w:p>
    <w:p w:rsidR="008B1525" w:rsidRDefault="008B1525" w:rsidP="006B3799">
      <w:pPr>
        <w:spacing w:line="276" w:lineRule="auto"/>
      </w:pPr>
      <w:r>
        <w:t xml:space="preserve">Visit our website at </w:t>
      </w:r>
      <w:hyperlink r:id="rId5" w:history="1">
        <w:r w:rsidRPr="00A059D9">
          <w:rPr>
            <w:rStyle w:val="Hyperlink"/>
          </w:rPr>
          <w:t>www.WVBHPC.org</w:t>
        </w:r>
      </w:hyperlink>
      <w:r>
        <w:t xml:space="preserve"> for more information.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pStyle w:val="Heading1"/>
        <w:spacing w:line="276" w:lineRule="auto"/>
      </w:pPr>
      <w:r>
        <w:t>What the Law Requires</w:t>
      </w:r>
      <w:r>
        <w:t xml:space="preserve"> </w:t>
      </w:r>
      <w:r>
        <w:t>of the Council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Review [Behavioral Health Block Grant] plans provided to the Council by the State and submit to the State any recommendations of the Council for modifications to the plans.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Serve as an advocate for adults with a serious mental illness, children with a severe emotional disturbance, and other individuals with mental illnesses or emotional problems.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Monitor, review, and evaluate, not less than once each year, the allocation and adequacy of mental health services within the State.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spacing w:line="276" w:lineRule="auto"/>
      </w:pPr>
      <w:r>
        <w:t>“I became a member to be able to ensure that there would be a voice for people receiving services about needed changes and improved services”</w:t>
      </w:r>
    </w:p>
    <w:p w:rsidR="008B1525" w:rsidRDefault="008B1525" w:rsidP="006B3799">
      <w:pPr>
        <w:spacing w:line="276" w:lineRule="auto"/>
      </w:pPr>
      <w:r>
        <w:t>- Council Member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pStyle w:val="Heading1"/>
        <w:spacing w:line="276" w:lineRule="auto"/>
      </w:pPr>
      <w:r>
        <w:lastRenderedPageBreak/>
        <w:t>Council Activities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The West Virginia Behavioral Health Planning Council meets at least quarterly in different areas of the State.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The Council committees develop strategies to accomplish Council goals pursuant to the federal mandate.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Council members actively participate in a wide range of state and local initiatives that impact behavioral health, homelessness, and community services.</w:t>
      </w:r>
    </w:p>
    <w:p w:rsidR="008B1525" w:rsidRDefault="008B1525" w:rsidP="006B3799">
      <w:pPr>
        <w:pStyle w:val="ListParagraph"/>
        <w:numPr>
          <w:ilvl w:val="0"/>
          <w:numId w:val="2"/>
        </w:numPr>
        <w:spacing w:line="276" w:lineRule="auto"/>
      </w:pPr>
      <w:r>
        <w:t>The Council partners with the WVDHHR Bureau for Behavioral Health and Health Facilities to assure the availability of person-centered, high quality behavioral health services throughout the State and conducts independent assessments of need which are reported to the Bureau.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spacing w:line="276" w:lineRule="auto"/>
      </w:pPr>
      <w:r>
        <w:t>“I joined to help make a difference and meet new people as well as learn things”</w:t>
      </w:r>
    </w:p>
    <w:p w:rsidR="008B1525" w:rsidRDefault="008B1525" w:rsidP="006B3799">
      <w:pPr>
        <w:spacing w:line="276" w:lineRule="auto"/>
      </w:pPr>
      <w:r>
        <w:t>- New Council Member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pStyle w:val="Heading1"/>
        <w:spacing w:line="276" w:lineRule="auto"/>
      </w:pPr>
      <w:r>
        <w:t>Membership</w:t>
      </w:r>
    </w:p>
    <w:p w:rsidR="008B1525" w:rsidRDefault="008B1525" w:rsidP="006B3799">
      <w:pPr>
        <w:spacing w:line="276" w:lineRule="auto"/>
      </w:pPr>
      <w:r>
        <w:t>Persons interested in joining the West Virginia Behavioral Health Planning Council may log on to www.WVBHPC.org to download and complete an interest indicator.</w:t>
      </w:r>
    </w:p>
    <w:p w:rsidR="008B1525" w:rsidRDefault="008B1525" w:rsidP="006B3799">
      <w:pPr>
        <w:spacing w:line="276" w:lineRule="auto"/>
      </w:pPr>
      <w:r>
        <w:t>Meetings are open to the public. Check our website for dates, places, and times.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spacing w:line="276" w:lineRule="auto"/>
      </w:pPr>
      <w:r>
        <w:t>For more information about the West Virginia Behavioral Health Planning Council, contact: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spacing w:line="276" w:lineRule="auto"/>
      </w:pPr>
      <w:r>
        <w:t>West Virginia Behavioral Health</w:t>
      </w:r>
    </w:p>
    <w:p w:rsidR="008B1525" w:rsidRDefault="008B1525" w:rsidP="006B3799">
      <w:pPr>
        <w:spacing w:line="276" w:lineRule="auto"/>
      </w:pPr>
      <w:r>
        <w:t>Planning Council</w:t>
      </w:r>
    </w:p>
    <w:p w:rsidR="008B1525" w:rsidRDefault="008B1525" w:rsidP="006B3799">
      <w:pPr>
        <w:spacing w:line="276" w:lineRule="auto"/>
      </w:pPr>
      <w:r>
        <w:t>P. O. Box 1095</w:t>
      </w:r>
    </w:p>
    <w:p w:rsidR="008B1525" w:rsidRDefault="008B1525" w:rsidP="006B3799">
      <w:pPr>
        <w:spacing w:line="276" w:lineRule="auto"/>
      </w:pPr>
      <w:r>
        <w:t>Charleston, West Virginia 25324-1095</w:t>
      </w:r>
    </w:p>
    <w:p w:rsidR="008B1525" w:rsidRDefault="008B1525" w:rsidP="006B3799">
      <w:pPr>
        <w:spacing w:line="276" w:lineRule="auto"/>
      </w:pPr>
    </w:p>
    <w:p w:rsidR="008B1525" w:rsidRDefault="008B1525" w:rsidP="006B3799">
      <w:pPr>
        <w:spacing w:line="276" w:lineRule="auto"/>
      </w:pPr>
      <w:r>
        <w:t>The Council is supported in part by a grant from the West Virginia Bureau for Behavioral Health and Health Facilities.</w:t>
      </w:r>
    </w:p>
    <w:p w:rsidR="001F0314" w:rsidRDefault="008B1525" w:rsidP="006B3799">
      <w:pPr>
        <w:spacing w:line="276" w:lineRule="auto"/>
      </w:pPr>
      <w:hyperlink r:id="rId6" w:history="1">
        <w:r w:rsidRPr="008B1525">
          <w:rPr>
            <w:rStyle w:val="Hyperlink"/>
          </w:rPr>
          <w:t>www.WVBHPC.org</w:t>
        </w:r>
      </w:hyperlink>
    </w:p>
    <w:sectPr w:rsidR="001F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D47"/>
    <w:multiLevelType w:val="hybridMultilevel"/>
    <w:tmpl w:val="D970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3A9"/>
    <w:multiLevelType w:val="hybridMultilevel"/>
    <w:tmpl w:val="9780AC58"/>
    <w:lvl w:ilvl="0" w:tplc="8DBE43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3CBA"/>
    <w:multiLevelType w:val="hybridMultilevel"/>
    <w:tmpl w:val="D1FC6770"/>
    <w:lvl w:ilvl="0" w:tplc="8DBE43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290A"/>
    <w:multiLevelType w:val="hybridMultilevel"/>
    <w:tmpl w:val="50986E42"/>
    <w:lvl w:ilvl="0" w:tplc="8DBE43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25"/>
    <w:rsid w:val="006A7958"/>
    <w:rsid w:val="006B3799"/>
    <w:rsid w:val="008B1525"/>
    <w:rsid w:val="00A059D9"/>
    <w:rsid w:val="00AF37C8"/>
    <w:rsid w:val="00B35499"/>
    <w:rsid w:val="00C26159"/>
    <w:rsid w:val="00DD1ADC"/>
    <w:rsid w:val="00FE430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BFDE-A3B7-497E-B86C-F81F077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5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152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1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15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WVBHPC.org" TargetMode="External"/><Relationship Id="rId5" Type="http://schemas.openxmlformats.org/officeDocument/2006/relationships/hyperlink" Target="www.WVBH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Belldina</dc:creator>
  <cp:keywords/>
  <dc:description/>
  <cp:lastModifiedBy>Jenny Belldina</cp:lastModifiedBy>
  <cp:revision>4</cp:revision>
  <dcterms:created xsi:type="dcterms:W3CDTF">2016-07-14T14:03:00Z</dcterms:created>
  <dcterms:modified xsi:type="dcterms:W3CDTF">2016-07-14T14:06:00Z</dcterms:modified>
</cp:coreProperties>
</file>